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99" w:rsidRDefault="00E70199" w:rsidP="001106C8">
      <w:pPr>
        <w:pStyle w:val="Balk2"/>
      </w:pPr>
      <w:bookmarkStart w:id="0" w:name="_Toc531097544"/>
      <w:r>
        <w:t xml:space="preserve">HALK EĞİTİMİ MERKEZLERİ İÇİN </w:t>
      </w:r>
    </w:p>
    <w:p w:rsidR="001106C8" w:rsidRPr="002B6FDB" w:rsidRDefault="001106C8" w:rsidP="001106C8">
      <w:pPr>
        <w:pStyle w:val="Balk2"/>
      </w:pPr>
      <w:r w:rsidRPr="002B6FDB">
        <w:t xml:space="preserve">TEMA </w:t>
      </w:r>
      <w:r>
        <w:t>I</w:t>
      </w:r>
      <w:r w:rsidRPr="002B6FDB">
        <w:t>: EĞİTİM</w:t>
      </w:r>
      <w:r>
        <w:t xml:space="preserve"> VE ÖĞRETİM</w:t>
      </w:r>
      <w:r w:rsidRPr="002B6FDB">
        <w:t xml:space="preserve">E </w:t>
      </w:r>
      <w:r>
        <w:t>ERİŞİM</w:t>
      </w:r>
      <w:bookmarkEnd w:id="0"/>
    </w:p>
    <w:p w:rsidR="001106C8" w:rsidRPr="00720D52" w:rsidRDefault="001106C8" w:rsidP="001106C8">
      <w:pPr>
        <w:rPr>
          <w:b/>
          <w:bCs/>
        </w:rPr>
      </w:pPr>
      <w:r>
        <w:rPr>
          <w:b/>
          <w:bCs/>
        </w:rPr>
        <w:t>Halk Eğitimi Merkezleri İçin</w:t>
      </w:r>
    </w:p>
    <w:p w:rsidR="001106C8" w:rsidRDefault="001106C8" w:rsidP="001106C8">
      <w:pPr>
        <w:spacing w:after="0"/>
        <w:jc w:val="both"/>
      </w:pPr>
      <w:r w:rsidRPr="00BD64D5">
        <w:rPr>
          <w:b/>
        </w:rPr>
        <w:t>Stratejik Amaç 1:</w:t>
      </w:r>
      <w:r>
        <w:t xml:space="preserve"> K</w:t>
      </w:r>
      <w:r w:rsidRPr="00562C56">
        <w:t>ursiyerlerin, eğitim-öğretim hakkını kullanmalarını ve eğitim sürecini tamamlamalarını sağlamak.</w:t>
      </w:r>
    </w:p>
    <w:p w:rsidR="001106C8" w:rsidRDefault="001106C8" w:rsidP="001106C8">
      <w:pPr>
        <w:spacing w:after="0"/>
      </w:pPr>
    </w:p>
    <w:p w:rsidR="001106C8" w:rsidRPr="007D751F" w:rsidRDefault="001106C8" w:rsidP="001106C8">
      <w:pPr>
        <w:spacing w:after="0"/>
        <w:rPr>
          <w:b/>
        </w:rPr>
      </w:pPr>
      <w:r w:rsidRPr="007D751F">
        <w:rPr>
          <w:b/>
        </w:rPr>
        <w:t xml:space="preserve">Stratejik Hedef 1.1. </w:t>
      </w:r>
      <w:r w:rsidRPr="007D751F">
        <w:t>İlçe genelinde o</w:t>
      </w:r>
      <w:r>
        <w:t>kuma-yazma bilmeyenlerin oranı düşürülecektir.</w:t>
      </w:r>
    </w:p>
    <w:p w:rsidR="001106C8" w:rsidRPr="002B6FDB" w:rsidRDefault="001106C8" w:rsidP="001106C8">
      <w:pPr>
        <w:spacing w:after="0"/>
        <w:ind w:firstLine="708"/>
      </w:pPr>
    </w:p>
    <w:p w:rsidR="001106C8" w:rsidRPr="002B6FDB" w:rsidRDefault="001106C8" w:rsidP="001106C8">
      <w:pPr>
        <w:rPr>
          <w:b/>
          <w:color w:val="FF0000"/>
          <w:sz w:val="28"/>
        </w:rPr>
      </w:pPr>
      <w:bookmarkStart w:id="1" w:name="_Toc529519463"/>
      <w:r w:rsidRPr="002B6FDB">
        <w:rPr>
          <w:b/>
          <w:sz w:val="28"/>
        </w:rPr>
        <w:t>Performans Göstergeleri</w:t>
      </w:r>
      <w:bookmarkStart w:id="2" w:name="_GoBack"/>
      <w:bookmarkEnd w:id="1"/>
      <w:bookmarkEnd w:id="2"/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042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6C10BB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6C10BB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PG.1.1</w:t>
            </w:r>
            <w:r>
              <w:rPr>
                <w:b/>
                <w:b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5B3939" w:rsidRDefault="008667DB" w:rsidP="006C10BB">
            <w:pPr>
              <w:autoSpaceDE w:val="0"/>
              <w:autoSpaceDN w:val="0"/>
              <w:adjustRightInd w:val="0"/>
              <w:spacing w:after="0" w:line="360" w:lineRule="auto"/>
            </w:pPr>
            <w:r>
              <w:rPr>
                <w:sz w:val="22"/>
              </w:rPr>
              <w:t>Açılan</w:t>
            </w:r>
            <w:r w:rsidR="001106C8" w:rsidRPr="005B3939">
              <w:rPr>
                <w:sz w:val="22"/>
              </w:rPr>
              <w:t xml:space="preserve"> okuma-yazma kursu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F51731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6C10BB">
            <w:pPr>
              <w:jc w:val="center"/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1.2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5B3939" w:rsidRDefault="008667DB" w:rsidP="006C10BB">
            <w:pPr>
              <w:spacing w:after="0" w:line="240" w:lineRule="auto"/>
              <w:rPr>
                <w:szCs w:val="22"/>
              </w:rPr>
            </w:pPr>
            <w:r>
              <w:rPr>
                <w:sz w:val="22"/>
              </w:rPr>
              <w:t>Açılan</w:t>
            </w:r>
            <w:r w:rsidR="001106C8" w:rsidRPr="005B3939">
              <w:rPr>
                <w:sz w:val="22"/>
              </w:rPr>
              <w:t xml:space="preserve"> okuma-yazma kurslarına katılan kursiyer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F51731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191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192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193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194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195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196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6C10BB">
            <w:pPr>
              <w:jc w:val="center"/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1.3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5B3939" w:rsidRDefault="001106C8" w:rsidP="006C10BB">
            <w:pPr>
              <w:spacing w:after="0" w:line="240" w:lineRule="auto"/>
              <w:rPr>
                <w:szCs w:val="22"/>
              </w:rPr>
            </w:pPr>
            <w:r w:rsidRPr="005B3939">
              <w:rPr>
                <w:sz w:val="22"/>
              </w:rPr>
              <w:t>Okuma Yazma Kurslarında Belge Alan Kursiyer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F51731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122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128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130</w:t>
            </w:r>
          </w:p>
        </w:tc>
      </w:tr>
    </w:tbl>
    <w:p w:rsidR="001106C8" w:rsidRDefault="001106C8" w:rsidP="001106C8">
      <w:pPr>
        <w:jc w:val="both"/>
        <w:rPr>
          <w:b/>
          <w:i/>
          <w:szCs w:val="24"/>
        </w:rPr>
      </w:pPr>
    </w:p>
    <w:p w:rsidR="001106C8" w:rsidRPr="007D751F" w:rsidRDefault="001106C8" w:rsidP="001106C8">
      <w:pPr>
        <w:spacing w:after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Stratejik Hedef 1.2</w:t>
      </w:r>
      <w:r w:rsidRPr="007D751F">
        <w:rPr>
          <w:b/>
        </w:rPr>
        <w:t xml:space="preserve">. </w:t>
      </w:r>
      <w:r>
        <w:t>Hayat boyu öğrenme kapsamındaki</w:t>
      </w:r>
      <w:r w:rsidRPr="00D3538C">
        <w:t xml:space="preserve"> kurslarına katılı</w:t>
      </w:r>
      <w:r>
        <w:t>m ve tamamlama oranı artırılacaktır.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313"/>
        <w:gridCol w:w="1729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6C10BB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gridSpan w:val="2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6C10BB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6C10BB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PG.1.2.1</w:t>
            </w:r>
          </w:p>
        </w:tc>
        <w:tc>
          <w:tcPr>
            <w:tcW w:w="3313" w:type="dxa"/>
            <w:vMerge w:val="restart"/>
            <w:shd w:val="clear" w:color="auto" w:fill="auto"/>
            <w:vAlign w:val="center"/>
          </w:tcPr>
          <w:p w:rsidR="001106C8" w:rsidRPr="00256F6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</w:rPr>
              <w:t>HBÖ Kur</w:t>
            </w:r>
            <w:r w:rsidR="001A3484">
              <w:rPr>
                <w:rFonts w:ascii="Calibri" w:hAnsi="Calibri"/>
                <w:color w:val="000000"/>
              </w:rPr>
              <w:t>s</w:t>
            </w:r>
            <w:r>
              <w:rPr>
                <w:rFonts w:ascii="Calibri" w:hAnsi="Calibri"/>
                <w:color w:val="000000"/>
              </w:rPr>
              <w:t>larına katılan kursiyer sayısı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106C8" w:rsidRPr="00256F6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Genel Kurslar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F51731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7514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7520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7530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7540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7550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7560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Meslek Kursları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0A02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1488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1490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1500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1510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1520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1530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2.2</w:t>
            </w:r>
          </w:p>
        </w:tc>
        <w:tc>
          <w:tcPr>
            <w:tcW w:w="3313" w:type="dxa"/>
            <w:vMerge w:val="restart"/>
            <w:shd w:val="clear" w:color="auto" w:fill="auto"/>
            <w:vAlign w:val="center"/>
          </w:tcPr>
          <w:p w:rsidR="001106C8" w:rsidRPr="00631261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sz w:val="22"/>
                <w:szCs w:val="22"/>
              </w:rPr>
              <w:t xml:space="preserve">HBÖ kapsamında düzenlenen kurs sayısı 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106C8" w:rsidRPr="00256F6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Genel Kurslar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F51731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246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250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260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270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290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Meslek Kursları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0A02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71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74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76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78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82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2.3</w:t>
            </w:r>
          </w:p>
        </w:tc>
        <w:tc>
          <w:tcPr>
            <w:tcW w:w="3313" w:type="dxa"/>
            <w:vMerge w:val="restart"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szCs w:val="22"/>
              </w:rPr>
            </w:pPr>
            <w:r>
              <w:rPr>
                <w:rFonts w:ascii="Calibri" w:hAnsi="Calibri"/>
                <w:color w:val="000000"/>
              </w:rPr>
              <w:t>HBÖ kursları kapsamında sertifika alan kursiyer sayısı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106C8" w:rsidRPr="00256F6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Genel Kurslar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0A02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5907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5920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5940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5960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5980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6000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vMerge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3313" w:type="dxa"/>
            <w:vMerge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1106C8" w:rsidRDefault="001106C8" w:rsidP="00E90446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Meslek Kursları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0A02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820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840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860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880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900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920</w:t>
            </w:r>
          </w:p>
        </w:tc>
      </w:tr>
      <w:tr w:rsidR="001106C8" w:rsidRPr="00A47F2F" w:rsidTr="006C10BB">
        <w:trPr>
          <w:gridAfter w:val="1"/>
          <w:wAfter w:w="15" w:type="dxa"/>
          <w:trHeight w:val="395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2.4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106C8" w:rsidRPr="009F7123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9F7123">
              <w:rPr>
                <w:rFonts w:ascii="Calibri" w:hAnsi="Calibri" w:cs="Calibri"/>
                <w:sz w:val="22"/>
              </w:rPr>
              <w:t>Hayat boyu öğrenme kurslarının tamamlanma oranı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0A02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%95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%95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%96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%96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%97</w:t>
            </w:r>
          </w:p>
        </w:tc>
      </w:tr>
      <w:tr w:rsidR="001106C8" w:rsidRPr="00A47F2F" w:rsidTr="006C10BB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2.5.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106C8" w:rsidRPr="009F7123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9F7123">
              <w:rPr>
                <w:rFonts w:ascii="Calibri" w:hAnsi="Calibri" w:cs="Calibri"/>
                <w:sz w:val="22"/>
              </w:rPr>
              <w:t>Hayat boyu öğrenme kurslarından yararlanma oranı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B626F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</w:t>
            </w:r>
            <w:r w:rsidR="006C10BB">
              <w:rPr>
                <w:szCs w:val="22"/>
              </w:rPr>
              <w:t>20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C10BB" w:rsidP="006C10BB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%22</w:t>
            </w:r>
          </w:p>
        </w:tc>
        <w:tc>
          <w:tcPr>
            <w:tcW w:w="1041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%22</w:t>
            </w:r>
          </w:p>
        </w:tc>
        <w:tc>
          <w:tcPr>
            <w:tcW w:w="1007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%23</w:t>
            </w:r>
          </w:p>
        </w:tc>
        <w:tc>
          <w:tcPr>
            <w:tcW w:w="1092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%24</w:t>
            </w:r>
          </w:p>
        </w:tc>
        <w:tc>
          <w:tcPr>
            <w:tcW w:w="1005" w:type="dxa"/>
            <w:vAlign w:val="center"/>
          </w:tcPr>
          <w:p w:rsidR="001106C8" w:rsidRPr="003322A4" w:rsidRDefault="006C10BB" w:rsidP="006C10BB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%25</w:t>
            </w:r>
          </w:p>
        </w:tc>
      </w:tr>
    </w:tbl>
    <w:p w:rsidR="001106C8" w:rsidRDefault="001106C8" w:rsidP="001106C8">
      <w:pPr>
        <w:jc w:val="both"/>
        <w:rPr>
          <w:b/>
          <w:i/>
          <w:szCs w:val="24"/>
        </w:rPr>
      </w:pPr>
    </w:p>
    <w:p w:rsidR="001106C8" w:rsidRDefault="001106C8" w:rsidP="001106C8">
      <w:pPr>
        <w:jc w:val="both"/>
        <w:rPr>
          <w:b/>
          <w:i/>
          <w:szCs w:val="24"/>
        </w:rPr>
      </w:pPr>
      <w:r>
        <w:rPr>
          <w:b/>
        </w:rPr>
        <w:br w:type="page"/>
      </w:r>
      <w:r>
        <w:rPr>
          <w:b/>
        </w:rPr>
        <w:lastRenderedPageBreak/>
        <w:t>Stratejik Hedef 1.3</w:t>
      </w:r>
      <w:r w:rsidRPr="007D751F">
        <w:rPr>
          <w:b/>
        </w:rPr>
        <w:t xml:space="preserve">. </w:t>
      </w:r>
      <w:r>
        <w:rPr>
          <w:b/>
        </w:rPr>
        <w:t>Etkin bir rehberlik anlayışı ile kursiyerler hayata ve istihdama hazırlanması desteklenecektir.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446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E90446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gridSpan w:val="2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7917CD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7917CD">
        <w:trPr>
          <w:gridAfter w:val="1"/>
          <w:wAfter w:w="15" w:type="dxa"/>
          <w:trHeight w:val="395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3.1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106C8" w:rsidRPr="009F7123" w:rsidRDefault="005E2A7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DYK’</w:t>
            </w:r>
            <w:r w:rsidR="001106C8" w:rsidRPr="009F7123">
              <w:rPr>
                <w:rFonts w:ascii="Calibri" w:hAnsi="Calibri" w:cs="Calibri"/>
                <w:sz w:val="22"/>
              </w:rPr>
              <w:t>lara katılan öğrenci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6C10BB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18</w:t>
            </w:r>
          </w:p>
        </w:tc>
        <w:tc>
          <w:tcPr>
            <w:tcW w:w="1041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</w:t>
            </w:r>
          </w:p>
        </w:tc>
        <w:tc>
          <w:tcPr>
            <w:tcW w:w="1007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22</w:t>
            </w:r>
          </w:p>
        </w:tc>
        <w:tc>
          <w:tcPr>
            <w:tcW w:w="1092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24</w:t>
            </w:r>
          </w:p>
        </w:tc>
        <w:tc>
          <w:tcPr>
            <w:tcW w:w="1005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3.2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106C8" w:rsidRPr="009F7123" w:rsidRDefault="005E2A78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DYK’</w:t>
            </w:r>
            <w:r w:rsidR="001106C8" w:rsidRPr="009F7123">
              <w:rPr>
                <w:rFonts w:ascii="Calibri" w:hAnsi="Calibri" w:cs="Calibri"/>
                <w:sz w:val="22"/>
              </w:rPr>
              <w:t>lara katılan kursiyerlerin üniversiteye yerleşme oranı(%)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6C10BB" w:rsidP="007917CD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%40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%45</w:t>
            </w:r>
          </w:p>
        </w:tc>
        <w:tc>
          <w:tcPr>
            <w:tcW w:w="1041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%50</w:t>
            </w:r>
          </w:p>
        </w:tc>
        <w:tc>
          <w:tcPr>
            <w:tcW w:w="1007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%55</w:t>
            </w:r>
          </w:p>
        </w:tc>
        <w:tc>
          <w:tcPr>
            <w:tcW w:w="1092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%60</w:t>
            </w:r>
          </w:p>
        </w:tc>
        <w:tc>
          <w:tcPr>
            <w:tcW w:w="1005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%65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/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3.3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1106C8" w:rsidRPr="009F7123" w:rsidRDefault="001106C8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  <w:r w:rsidRPr="009F7123">
              <w:rPr>
                <w:rFonts w:ascii="Calibri" w:hAnsi="Calibri" w:cs="Calibri"/>
                <w:sz w:val="22"/>
              </w:rPr>
              <w:t>Sürekli devamsız olan öğrenci oranı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6C10BB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%20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%19</w:t>
            </w:r>
          </w:p>
        </w:tc>
        <w:tc>
          <w:tcPr>
            <w:tcW w:w="1041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%18</w:t>
            </w:r>
          </w:p>
        </w:tc>
        <w:tc>
          <w:tcPr>
            <w:tcW w:w="1007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%17</w:t>
            </w:r>
          </w:p>
        </w:tc>
        <w:tc>
          <w:tcPr>
            <w:tcW w:w="1092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%16</w:t>
            </w:r>
          </w:p>
        </w:tc>
        <w:tc>
          <w:tcPr>
            <w:tcW w:w="1005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%15</w:t>
            </w:r>
          </w:p>
        </w:tc>
      </w:tr>
      <w:tr w:rsidR="008667DB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8667DB" w:rsidRDefault="008667DB" w:rsidP="008667DB">
            <w:pPr>
              <w:spacing w:after="0" w:line="240" w:lineRule="auto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PG.2.1.6.</w:t>
            </w:r>
          </w:p>
          <w:p w:rsidR="008667DB" w:rsidRPr="003322A4" w:rsidRDefault="008667DB" w:rsidP="00E90446">
            <w:pPr>
              <w:spacing w:after="0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8667DB" w:rsidRPr="009F7123" w:rsidRDefault="008667DB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Açılan DYK kurs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667DB" w:rsidRPr="003322A4" w:rsidRDefault="003B626F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8667DB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41" w:type="dxa"/>
            <w:vAlign w:val="center"/>
          </w:tcPr>
          <w:p w:rsidR="008667DB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07" w:type="dxa"/>
            <w:vAlign w:val="center"/>
          </w:tcPr>
          <w:p w:rsidR="008667DB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92" w:type="dxa"/>
            <w:vAlign w:val="center"/>
          </w:tcPr>
          <w:p w:rsidR="008667DB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005" w:type="dxa"/>
            <w:vAlign w:val="center"/>
          </w:tcPr>
          <w:p w:rsidR="008667DB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vMerge w:val="restart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/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3.</w:t>
            </w:r>
            <w:r w:rsidR="008667DB">
              <w:rPr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3596" w:type="dxa"/>
            <w:vMerge w:val="restart"/>
            <w:shd w:val="clear" w:color="auto" w:fill="auto"/>
            <w:vAlign w:val="center"/>
          </w:tcPr>
          <w:p w:rsidR="001106C8" w:rsidRPr="004C0EE6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4C0EE6">
              <w:rPr>
                <w:rFonts w:ascii="Calibri" w:hAnsi="Calibri" w:cs="Calibri"/>
                <w:sz w:val="22"/>
              </w:rPr>
              <w:t xml:space="preserve">Açık öğretime kayıtlı öğrenci sayısı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1106C8" w:rsidRPr="009F7123" w:rsidRDefault="001106C8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Ortaokul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1106C8" w:rsidP="007917CD">
            <w:pPr>
              <w:pStyle w:val="ListeParagraf"/>
              <w:jc w:val="center"/>
              <w:rPr>
                <w:szCs w:val="22"/>
              </w:rPr>
            </w:pP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B626F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56</w:t>
            </w:r>
          </w:p>
        </w:tc>
        <w:tc>
          <w:tcPr>
            <w:tcW w:w="1041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58</w:t>
            </w:r>
          </w:p>
        </w:tc>
        <w:tc>
          <w:tcPr>
            <w:tcW w:w="1007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60</w:t>
            </w:r>
          </w:p>
        </w:tc>
        <w:tc>
          <w:tcPr>
            <w:tcW w:w="1092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62</w:t>
            </w:r>
          </w:p>
        </w:tc>
        <w:tc>
          <w:tcPr>
            <w:tcW w:w="1005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64</w:t>
            </w:r>
          </w:p>
        </w:tc>
      </w:tr>
      <w:tr w:rsidR="003B626F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vMerge/>
            <w:shd w:val="clear" w:color="auto" w:fill="auto"/>
            <w:vAlign w:val="center"/>
          </w:tcPr>
          <w:p w:rsidR="003B626F" w:rsidRPr="003322A4" w:rsidRDefault="003B626F" w:rsidP="00E90446">
            <w:pPr>
              <w:spacing w:after="0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3596" w:type="dxa"/>
            <w:vMerge/>
            <w:shd w:val="clear" w:color="auto" w:fill="auto"/>
            <w:vAlign w:val="center"/>
          </w:tcPr>
          <w:p w:rsidR="003B626F" w:rsidRPr="009F7123" w:rsidRDefault="003B626F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3B626F" w:rsidRPr="009F7123" w:rsidRDefault="003B626F" w:rsidP="00E90446">
            <w:pPr>
              <w:pStyle w:val="ListeParagraf"/>
              <w:spacing w:after="0" w:line="240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Ortaöğretim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3B626F" w:rsidRPr="003B626F" w:rsidRDefault="003B626F" w:rsidP="007917CD">
            <w:pPr>
              <w:jc w:val="center"/>
              <w:rPr>
                <w:szCs w:val="22"/>
              </w:rPr>
            </w:pP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3B626F" w:rsidRPr="003B626F" w:rsidRDefault="003B626F" w:rsidP="007917C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418</w:t>
            </w:r>
          </w:p>
        </w:tc>
        <w:tc>
          <w:tcPr>
            <w:tcW w:w="1041" w:type="dxa"/>
            <w:vAlign w:val="center"/>
          </w:tcPr>
          <w:p w:rsidR="003B626F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420</w:t>
            </w:r>
          </w:p>
        </w:tc>
        <w:tc>
          <w:tcPr>
            <w:tcW w:w="1007" w:type="dxa"/>
            <w:vAlign w:val="center"/>
          </w:tcPr>
          <w:p w:rsidR="003B626F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422</w:t>
            </w:r>
          </w:p>
        </w:tc>
        <w:tc>
          <w:tcPr>
            <w:tcW w:w="1092" w:type="dxa"/>
            <w:vAlign w:val="center"/>
          </w:tcPr>
          <w:p w:rsidR="003B626F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424</w:t>
            </w:r>
          </w:p>
        </w:tc>
        <w:tc>
          <w:tcPr>
            <w:tcW w:w="1005" w:type="dxa"/>
            <w:vAlign w:val="center"/>
          </w:tcPr>
          <w:p w:rsidR="003B626F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426</w:t>
            </w:r>
          </w:p>
        </w:tc>
      </w:tr>
    </w:tbl>
    <w:p w:rsidR="001106C8" w:rsidRDefault="001106C8" w:rsidP="001106C8">
      <w:pPr>
        <w:jc w:val="both"/>
        <w:rPr>
          <w:b/>
          <w:i/>
          <w:szCs w:val="24"/>
        </w:rPr>
      </w:pPr>
    </w:p>
    <w:p w:rsidR="001106C8" w:rsidRDefault="001106C8" w:rsidP="001106C8">
      <w:pPr>
        <w:jc w:val="both"/>
        <w:rPr>
          <w:b/>
          <w:i/>
          <w:szCs w:val="24"/>
        </w:rPr>
      </w:pPr>
      <w:r>
        <w:rPr>
          <w:b/>
        </w:rPr>
        <w:t>Stratejik Hedef 1.4</w:t>
      </w:r>
      <w:r w:rsidRPr="007D751F">
        <w:rPr>
          <w:b/>
        </w:rPr>
        <w:t>.</w:t>
      </w:r>
      <w:r w:rsidRPr="004C0EE6">
        <w:t xml:space="preserve"> Özel eğitim öğrencilerinin akranlarıyla birlikte etkinliklere katılımı desteklenecektir. 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042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E90446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7917CD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7917CD">
        <w:trPr>
          <w:gridAfter w:val="1"/>
          <w:wAfter w:w="15" w:type="dxa"/>
          <w:trHeight w:val="395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4.1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4C0EE6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4C0EE6">
              <w:rPr>
                <w:rFonts w:ascii="Calibri" w:hAnsi="Calibri" w:cs="Calibri"/>
                <w:sz w:val="22"/>
              </w:rPr>
              <w:t>Özel eğitime ihtiyaç duyan bireylere yönelik yapılan faaliyet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B626F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041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007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092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005" w:type="dxa"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PG.1.</w:t>
            </w:r>
            <w:r>
              <w:rPr>
                <w:b/>
                <w:bCs/>
                <w:color w:val="FF0000"/>
                <w:sz w:val="22"/>
                <w:szCs w:val="22"/>
              </w:rPr>
              <w:t>4.2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4C0EE6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4C0EE6">
              <w:rPr>
                <w:rFonts w:ascii="Calibri" w:hAnsi="Calibri" w:cs="Calibri"/>
                <w:sz w:val="22"/>
              </w:rPr>
              <w:t>Özel eğitime ihtiyaç duyan bireylere yönelik yapılan faaliyetlere katılan öğrenci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B626F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671557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25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26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27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28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29</w:t>
            </w:r>
          </w:p>
        </w:tc>
      </w:tr>
    </w:tbl>
    <w:p w:rsidR="001106C8" w:rsidRDefault="001106C8" w:rsidP="001106C8">
      <w:pPr>
        <w:jc w:val="both"/>
        <w:rPr>
          <w:szCs w:val="24"/>
        </w:rPr>
      </w:pPr>
    </w:p>
    <w:p w:rsidR="00663571" w:rsidRDefault="00663571" w:rsidP="001106C8">
      <w:pPr>
        <w:rPr>
          <w:b/>
          <w:sz w:val="28"/>
        </w:rPr>
      </w:pPr>
    </w:p>
    <w:p w:rsidR="001106C8" w:rsidRDefault="001106C8" w:rsidP="001106C8">
      <w:pPr>
        <w:rPr>
          <w:b/>
          <w:sz w:val="28"/>
        </w:rPr>
      </w:pPr>
      <w:r w:rsidRPr="003C67FF">
        <w:rPr>
          <w:b/>
          <w:sz w:val="28"/>
        </w:rPr>
        <w:lastRenderedPageBreak/>
        <w:t>Eylemler*</w:t>
      </w:r>
    </w:p>
    <w:tbl>
      <w:tblPr>
        <w:tblW w:w="48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6349"/>
        <w:gridCol w:w="3172"/>
        <w:gridCol w:w="3175"/>
      </w:tblGrid>
      <w:tr w:rsidR="001106C8" w:rsidRPr="00A47F2F" w:rsidTr="00E90446">
        <w:trPr>
          <w:trHeight w:val="441"/>
          <w:tblHeader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İfadesi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Sorumlusu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Tarihi</w:t>
            </w:r>
          </w:p>
        </w:tc>
      </w:tr>
      <w:tr w:rsidR="001106C8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47F2F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.1.1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4C0EE6" w:rsidRDefault="001106C8" w:rsidP="00E90446">
            <w:pPr>
              <w:spacing w:after="0"/>
              <w:rPr>
                <w:rFonts w:ascii="Calibri" w:hAnsi="Calibri" w:cs="Calibri"/>
                <w:b/>
              </w:rPr>
            </w:pPr>
            <w:r w:rsidRPr="004C0EE6">
              <w:rPr>
                <w:rFonts w:ascii="Calibri" w:hAnsi="Calibri" w:cs="Calibri"/>
                <w:sz w:val="22"/>
              </w:rPr>
              <w:t>Bölgemizde ok</w:t>
            </w:r>
            <w:r>
              <w:rPr>
                <w:rFonts w:ascii="Calibri" w:hAnsi="Calibri" w:cs="Calibri"/>
                <w:sz w:val="22"/>
              </w:rPr>
              <w:t>uma-yazma bilmeyen vatandaşlar</w:t>
            </w:r>
            <w:r w:rsidRPr="004C0EE6">
              <w:rPr>
                <w:rFonts w:ascii="Calibri" w:hAnsi="Calibri" w:cs="Calibri"/>
                <w:sz w:val="22"/>
              </w:rPr>
              <w:t xml:space="preserve"> tespit e</w:t>
            </w:r>
            <w:r>
              <w:rPr>
                <w:rFonts w:ascii="Calibri" w:hAnsi="Calibri" w:cs="Calibri"/>
                <w:sz w:val="22"/>
              </w:rPr>
              <w:t>dilerek gerekli bilgilendirme yapılacaktır.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A47F2F" w:rsidRDefault="00336E3C" w:rsidP="0066357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47F2F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.1.2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4C0EE6" w:rsidRDefault="00663571" w:rsidP="00E90446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4C0EE6">
              <w:rPr>
                <w:rFonts w:ascii="Calibri" w:hAnsi="Calibri" w:cs="Calibri"/>
                <w:color w:val="000000"/>
                <w:sz w:val="22"/>
                <w:szCs w:val="24"/>
              </w:rPr>
              <w:t>K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ayıt bölgesinde yer alan okuma-yazma bilmeyen </w:t>
            </w:r>
            <w:r w:rsidRPr="004C0EE6">
              <w:rPr>
                <w:rFonts w:ascii="Calibri" w:hAnsi="Calibri" w:cs="Calibri"/>
                <w:color w:val="000000"/>
                <w:sz w:val="22"/>
                <w:szCs w:val="24"/>
              </w:rPr>
              <w:t>vatandaşların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tespiti </w:t>
            </w:r>
            <w:r w:rsidRPr="004C0EE6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yapılacak</w:t>
            </w:r>
            <w:r>
              <w:rPr>
                <w:rFonts w:ascii="Calibri" w:hAnsi="Calibri" w:cs="Calibri"/>
                <w:sz w:val="22"/>
                <w:szCs w:val="24"/>
              </w:rPr>
              <w:t>tır.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A47F2F" w:rsidRDefault="00663571" w:rsidP="00663571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A47F2F">
              <w:rPr>
                <w:b/>
                <w:bCs/>
                <w:color w:val="000000"/>
                <w:szCs w:val="24"/>
              </w:rPr>
              <w:t>1</w:t>
            </w:r>
            <w:r>
              <w:rPr>
                <w:b/>
                <w:bCs/>
                <w:color w:val="000000"/>
                <w:szCs w:val="24"/>
              </w:rPr>
              <w:t>.1.</w:t>
            </w:r>
            <w:r w:rsidRPr="00A47F2F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4C0EE6" w:rsidRDefault="00663571" w:rsidP="00E90446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Okuma-</w:t>
            </w:r>
            <w:r w:rsidRPr="004C0EE6">
              <w:rPr>
                <w:rFonts w:ascii="Calibri" w:hAnsi="Calibri" w:cs="Calibri"/>
                <w:sz w:val="22"/>
                <w:szCs w:val="24"/>
              </w:rPr>
              <w:t>Yazma kurslarının verimliliğini artırmak amacıyla kurslara gereke</w:t>
            </w:r>
            <w:r>
              <w:rPr>
                <w:rFonts w:ascii="Calibri" w:hAnsi="Calibri" w:cs="Calibri"/>
                <w:sz w:val="22"/>
                <w:szCs w:val="24"/>
              </w:rPr>
              <w:t>n eğitim öğretim materyaller</w:t>
            </w:r>
            <w:r w:rsidRPr="004C0EE6">
              <w:rPr>
                <w:rFonts w:ascii="Calibri" w:hAnsi="Calibri" w:cs="Calibri"/>
                <w:sz w:val="22"/>
                <w:szCs w:val="24"/>
              </w:rPr>
              <w:t xml:space="preserve"> merkezimizce s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ağlanacak ve kursların </w:t>
            </w:r>
            <w:r w:rsidRPr="004C0EE6">
              <w:rPr>
                <w:rFonts w:ascii="Calibri" w:hAnsi="Calibri" w:cs="Calibri"/>
                <w:sz w:val="22"/>
                <w:szCs w:val="24"/>
              </w:rPr>
              <w:t xml:space="preserve"> denetimi </w:t>
            </w:r>
            <w:r>
              <w:rPr>
                <w:rFonts w:ascii="Calibri" w:hAnsi="Calibri" w:cs="Calibri"/>
                <w:sz w:val="22"/>
                <w:szCs w:val="24"/>
              </w:rPr>
              <w:t xml:space="preserve">zamanında </w:t>
            </w:r>
            <w:r w:rsidRPr="004C0EE6">
              <w:rPr>
                <w:rFonts w:ascii="Calibri" w:hAnsi="Calibri" w:cs="Calibri"/>
                <w:sz w:val="22"/>
                <w:szCs w:val="24"/>
              </w:rPr>
              <w:t>yapılacak</w:t>
            </w:r>
            <w:r>
              <w:rPr>
                <w:rFonts w:ascii="Calibri" w:hAnsi="Calibri" w:cs="Calibri"/>
                <w:sz w:val="22"/>
                <w:szCs w:val="24"/>
              </w:rPr>
              <w:t>tır.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1.2.1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  <w:b/>
              </w:rPr>
            </w:pPr>
            <w:r w:rsidRPr="007565CE">
              <w:rPr>
                <w:rFonts w:ascii="Calibri" w:hAnsi="Calibri" w:cs="Calibri"/>
                <w:sz w:val="22"/>
              </w:rPr>
              <w:t>Kursiyer</w:t>
            </w:r>
            <w:r>
              <w:rPr>
                <w:rFonts w:ascii="Calibri" w:hAnsi="Calibri" w:cs="Calibri"/>
                <w:sz w:val="22"/>
              </w:rPr>
              <w:t>lerin ilgi ve yetenekleri</w:t>
            </w:r>
            <w:r w:rsidRPr="007565CE">
              <w:rPr>
                <w:rFonts w:ascii="Calibri" w:hAnsi="Calibri" w:cs="Calibri"/>
                <w:sz w:val="22"/>
              </w:rPr>
              <w:t xml:space="preserve"> değerlendirilip </w:t>
            </w:r>
            <w:r>
              <w:rPr>
                <w:rFonts w:ascii="Calibri" w:hAnsi="Calibri" w:cs="Calibri"/>
                <w:sz w:val="22"/>
              </w:rPr>
              <w:t xml:space="preserve">kursiyerler </w:t>
            </w:r>
            <w:r w:rsidRPr="007565CE">
              <w:rPr>
                <w:rFonts w:ascii="Calibri" w:hAnsi="Calibri" w:cs="Calibri"/>
                <w:sz w:val="22"/>
              </w:rPr>
              <w:t>ilgili kurslara yönlendiri</w:t>
            </w:r>
            <w:r>
              <w:rPr>
                <w:rFonts w:ascii="Calibri" w:hAnsi="Calibri" w:cs="Calibri"/>
                <w:sz w:val="22"/>
              </w:rPr>
              <w:t>lecektir.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1.2.2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 w:line="240" w:lineRule="auto"/>
              <w:jc w:val="both"/>
              <w:rPr>
                <w:rFonts w:ascii="Calibri" w:hAnsi="Calibri" w:cs="Calibri"/>
                <w:szCs w:val="24"/>
                <w:highlight w:val="green"/>
              </w:rPr>
            </w:pPr>
            <w:r w:rsidRPr="007565CE">
              <w:rPr>
                <w:rFonts w:ascii="Calibri" w:hAnsi="Calibri" w:cs="Calibri"/>
                <w:sz w:val="22"/>
                <w:szCs w:val="24"/>
              </w:rPr>
              <w:t xml:space="preserve">Alan </w:t>
            </w:r>
            <w:r>
              <w:rPr>
                <w:rFonts w:ascii="Calibri" w:hAnsi="Calibri" w:cs="Calibri"/>
                <w:sz w:val="22"/>
                <w:szCs w:val="24"/>
              </w:rPr>
              <w:t>tarama çalışmaları yapılacaktır.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66357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1.2.3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</w:rPr>
            </w:pPr>
            <w:r w:rsidRPr="007565CE">
              <w:rPr>
                <w:rFonts w:ascii="Calibri" w:hAnsi="Calibri" w:cs="Calibri"/>
                <w:color w:val="000000"/>
                <w:sz w:val="22"/>
                <w:szCs w:val="24"/>
              </w:rPr>
              <w:t>Kayıt b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ölgesinde yer alan kursiyerler tespit edilecektir.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1.3.1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  <w:b/>
              </w:rPr>
            </w:pPr>
            <w:r w:rsidRPr="007565CE">
              <w:rPr>
                <w:rFonts w:ascii="Calibri" w:hAnsi="Calibri" w:cs="Calibri"/>
                <w:sz w:val="22"/>
              </w:rPr>
              <w:t>Devamsızlık nedenlerinin tespit edilmesi ve az</w:t>
            </w:r>
            <w:r>
              <w:rPr>
                <w:rFonts w:ascii="Calibri" w:hAnsi="Calibri" w:cs="Calibri"/>
                <w:sz w:val="22"/>
              </w:rPr>
              <w:t>altılmasına yönelik çalışmalar</w:t>
            </w:r>
            <w:r w:rsidRPr="007565CE">
              <w:rPr>
                <w:rFonts w:ascii="Calibri" w:hAnsi="Calibri" w:cs="Calibri"/>
                <w:sz w:val="22"/>
              </w:rPr>
              <w:t xml:space="preserve"> yapıl</w:t>
            </w:r>
            <w:r>
              <w:rPr>
                <w:rFonts w:ascii="Calibri" w:hAnsi="Calibri" w:cs="Calibri"/>
                <w:sz w:val="22"/>
              </w:rPr>
              <w:t>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1.3.2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  <w:b/>
              </w:rPr>
            </w:pPr>
            <w:r w:rsidRPr="007565CE">
              <w:rPr>
                <w:rFonts w:ascii="Calibri" w:hAnsi="Calibri" w:cs="Calibri"/>
                <w:sz w:val="22"/>
              </w:rPr>
              <w:t>DYK k</w:t>
            </w:r>
            <w:r>
              <w:rPr>
                <w:rFonts w:ascii="Calibri" w:hAnsi="Calibri" w:cs="Calibri"/>
                <w:sz w:val="22"/>
              </w:rPr>
              <w:t>urslarının niteliğini artırılacak</w:t>
            </w:r>
            <w:r w:rsidRPr="007565CE">
              <w:rPr>
                <w:rFonts w:ascii="Calibri" w:hAnsi="Calibri" w:cs="Calibri"/>
                <w:sz w:val="22"/>
              </w:rPr>
              <w:t xml:space="preserve"> ve öğrencilere</w:t>
            </w:r>
            <w:r>
              <w:rPr>
                <w:rFonts w:ascii="Calibri" w:hAnsi="Calibri" w:cs="Calibri"/>
                <w:sz w:val="22"/>
              </w:rPr>
              <w:t xml:space="preserve"> yönelik rehberlik çalışmaları</w:t>
            </w:r>
            <w:r w:rsidRPr="007565CE">
              <w:rPr>
                <w:rFonts w:ascii="Calibri" w:hAnsi="Calibri" w:cs="Calibri"/>
                <w:sz w:val="22"/>
              </w:rPr>
              <w:t xml:space="preserve"> yapıl</w:t>
            </w:r>
            <w:r>
              <w:rPr>
                <w:rFonts w:ascii="Calibri" w:hAnsi="Calibri" w:cs="Calibri"/>
                <w:sz w:val="22"/>
              </w:rPr>
              <w:t>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1.3.3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Açık öğretim çalışmaları</w:t>
            </w:r>
            <w:r w:rsidRPr="007565CE">
              <w:rPr>
                <w:rFonts w:ascii="Calibri" w:hAnsi="Calibri" w:cs="Calibri"/>
                <w:sz w:val="22"/>
              </w:rPr>
              <w:t xml:space="preserve"> duyuru</w:t>
            </w:r>
            <w:r>
              <w:rPr>
                <w:rFonts w:ascii="Calibri" w:hAnsi="Calibri" w:cs="Calibri"/>
                <w:sz w:val="22"/>
              </w:rPr>
              <w:t>lacaktır.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1.3.4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</w:rPr>
            </w:pPr>
            <w:r w:rsidRPr="007565CE">
              <w:rPr>
                <w:rFonts w:ascii="Calibri" w:hAnsi="Calibri" w:cs="Calibri"/>
                <w:sz w:val="22"/>
              </w:rPr>
              <w:t>Açık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7565CE">
              <w:rPr>
                <w:rFonts w:ascii="Calibri" w:hAnsi="Calibri" w:cs="Calibri"/>
                <w:sz w:val="22"/>
              </w:rPr>
              <w:t xml:space="preserve">öğretime yeni başlayan öğrencilere yönelik </w:t>
            </w:r>
            <w:r>
              <w:rPr>
                <w:rFonts w:ascii="Calibri" w:hAnsi="Calibri" w:cs="Calibri"/>
                <w:sz w:val="22"/>
              </w:rPr>
              <w:t>gerekli rehberlik çalışmaları</w:t>
            </w:r>
            <w:r w:rsidRPr="007565CE">
              <w:rPr>
                <w:rFonts w:ascii="Calibri" w:hAnsi="Calibri" w:cs="Calibri"/>
                <w:sz w:val="22"/>
              </w:rPr>
              <w:t xml:space="preserve"> yapıl</w:t>
            </w:r>
            <w:r>
              <w:rPr>
                <w:rFonts w:ascii="Calibri" w:hAnsi="Calibri" w:cs="Calibri"/>
                <w:sz w:val="22"/>
              </w:rPr>
              <w:t>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66357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1.4.1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</w:rPr>
            </w:pPr>
            <w:r w:rsidRPr="007565CE">
              <w:rPr>
                <w:rFonts w:ascii="Calibri" w:hAnsi="Calibri" w:cs="Calibri"/>
                <w:sz w:val="22"/>
              </w:rPr>
              <w:t xml:space="preserve">Özel eğitime ihtiyaç duyan </w:t>
            </w:r>
            <w:r>
              <w:rPr>
                <w:rFonts w:ascii="Calibri" w:hAnsi="Calibri" w:cs="Calibri"/>
                <w:sz w:val="22"/>
              </w:rPr>
              <w:t xml:space="preserve">bireylere yönelik faaliyetler </w:t>
            </w:r>
            <w:r w:rsidRPr="007565CE">
              <w:rPr>
                <w:rFonts w:ascii="Calibri" w:hAnsi="Calibri" w:cs="Calibri"/>
                <w:sz w:val="22"/>
              </w:rPr>
              <w:t>düzenlen</w:t>
            </w:r>
            <w:r>
              <w:rPr>
                <w:rFonts w:ascii="Calibri" w:hAnsi="Calibri" w:cs="Calibri"/>
                <w:sz w:val="22"/>
              </w:rPr>
              <w:t>ecektir.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70397E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663571" w:rsidRPr="00A47F2F" w:rsidTr="00E90446">
        <w:trPr>
          <w:trHeight w:val="567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71" w:rsidRDefault="00663571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1.4.2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7565CE" w:rsidRDefault="00663571" w:rsidP="00E9044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Kurumda ö</w:t>
            </w:r>
            <w:r w:rsidRPr="007565CE">
              <w:rPr>
                <w:rFonts w:ascii="Calibri" w:hAnsi="Calibri" w:cs="Calibri"/>
                <w:sz w:val="22"/>
              </w:rPr>
              <w:t>zel eğitim öğrencilerinin kullanımına yöneli</w:t>
            </w:r>
            <w:r>
              <w:rPr>
                <w:rFonts w:ascii="Calibri" w:hAnsi="Calibri" w:cs="Calibri"/>
                <w:sz w:val="22"/>
              </w:rPr>
              <w:t>k düzenlemeler yapılacaktır.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336E3C" w:rsidP="00663571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71" w:rsidRPr="00A47F2F" w:rsidRDefault="00663571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</w:tbl>
    <w:p w:rsidR="001106C8" w:rsidRPr="002B6FDB" w:rsidRDefault="001106C8" w:rsidP="001106C8">
      <w:pPr>
        <w:pStyle w:val="Balk2"/>
      </w:pPr>
      <w:bookmarkStart w:id="3" w:name="_Toc529519464"/>
      <w:bookmarkStart w:id="4" w:name="_Toc531097545"/>
      <w:r w:rsidRPr="002B6FDB">
        <w:lastRenderedPageBreak/>
        <w:t>TEMA II: EĞİTİM VE ÖĞRETİMDE KALİTENİN ARTIRILMASI</w:t>
      </w:r>
      <w:bookmarkEnd w:id="3"/>
      <w:bookmarkEnd w:id="4"/>
    </w:p>
    <w:p w:rsidR="001106C8" w:rsidRPr="006365AD" w:rsidRDefault="001106C8" w:rsidP="001106C8">
      <w:pPr>
        <w:rPr>
          <w:b/>
          <w:bCs/>
        </w:rPr>
      </w:pPr>
      <w:r>
        <w:rPr>
          <w:b/>
          <w:bCs/>
        </w:rPr>
        <w:t>Halk Eğitimi Merkezi İçin</w:t>
      </w:r>
    </w:p>
    <w:p w:rsidR="001106C8" w:rsidRDefault="001106C8" w:rsidP="001106C8">
      <w:r w:rsidRPr="00E06221">
        <w:rPr>
          <w:b/>
        </w:rPr>
        <w:t>Stratejik Amaç 2:</w:t>
      </w:r>
      <w:r>
        <w:t xml:space="preserve"> Hayat boyu öğrenme kapsamında sunulan hizmetlerin kalitesi artırılacaktır. </w:t>
      </w:r>
    </w:p>
    <w:p w:rsidR="001106C8" w:rsidRDefault="001106C8" w:rsidP="001106C8">
      <w:r w:rsidRPr="00E06221">
        <w:rPr>
          <w:i/>
        </w:rPr>
        <w:t>Stratejik Hedef 2.1:</w:t>
      </w:r>
      <w:r>
        <w:t xml:space="preserve"> Paydaş görüşlerinden elde edilen veriler doğrultusunda hayat boyu öğrenme hizmetlerinin çeşitliliği ve niteliği artırılacaktır. </w:t>
      </w:r>
    </w:p>
    <w:p w:rsidR="001106C8" w:rsidRPr="002B6FDB" w:rsidRDefault="001106C8" w:rsidP="001106C8">
      <w:pPr>
        <w:rPr>
          <w:b/>
          <w:color w:val="FF0000"/>
          <w:sz w:val="28"/>
        </w:rPr>
      </w:pPr>
      <w:r w:rsidRPr="002B6FDB">
        <w:rPr>
          <w:b/>
          <w:sz w:val="28"/>
        </w:rPr>
        <w:t>Performans Göstergeleri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042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E90446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7917CD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7917CD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FF0000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PG.2.1.1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105FE8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105FE8">
              <w:rPr>
                <w:rFonts w:ascii="Calibri" w:hAnsi="Calibri" w:cs="Calibri"/>
                <w:sz w:val="22"/>
              </w:rPr>
              <w:t>Hayat boyu öğrenme kurslarına katılan kursiyerlerin memnuniyet oranı (%)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91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92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93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94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PG.2.1.2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105FE8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105FE8">
              <w:rPr>
                <w:rFonts w:ascii="Calibri" w:hAnsi="Calibri" w:cs="Calibri"/>
                <w:sz w:val="22"/>
              </w:rPr>
              <w:t>Çalışanların memnuniyet oranları  (%)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95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96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97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98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99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100</w:t>
            </w:r>
          </w:p>
        </w:tc>
      </w:tr>
      <w:tr w:rsidR="001106C8" w:rsidRPr="00A47F2F" w:rsidTr="007917CD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PG.2.1.3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105FE8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105FE8">
              <w:rPr>
                <w:rFonts w:ascii="Calibri" w:hAnsi="Calibri" w:cs="Calibri"/>
                <w:sz w:val="22"/>
              </w:rPr>
              <w:t>Düzenlenen etkinlik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7917CD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</w:tr>
    </w:tbl>
    <w:p w:rsidR="001106C8" w:rsidRDefault="001106C8" w:rsidP="001106C8">
      <w:pPr>
        <w:jc w:val="both"/>
        <w:rPr>
          <w:b/>
          <w:color w:val="FF0000"/>
          <w:szCs w:val="24"/>
        </w:rPr>
      </w:pPr>
    </w:p>
    <w:p w:rsidR="001106C8" w:rsidRPr="002B6FDB" w:rsidRDefault="001106C8" w:rsidP="001106C8">
      <w:pPr>
        <w:rPr>
          <w:b/>
          <w:sz w:val="28"/>
        </w:rPr>
      </w:pPr>
      <w:r w:rsidRPr="002B6FDB">
        <w:rPr>
          <w:b/>
          <w:sz w:val="28"/>
        </w:rPr>
        <w:t>Eylemler</w:t>
      </w:r>
    </w:p>
    <w:tbl>
      <w:tblPr>
        <w:tblW w:w="48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6349"/>
        <w:gridCol w:w="3172"/>
        <w:gridCol w:w="3175"/>
      </w:tblGrid>
      <w:tr w:rsidR="001106C8" w:rsidRPr="00A47F2F" w:rsidTr="00E90446">
        <w:trPr>
          <w:trHeight w:val="441"/>
          <w:tblHeader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İfadesi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Sorumlusu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Tarihi</w:t>
            </w:r>
          </w:p>
        </w:tc>
      </w:tr>
      <w:tr w:rsidR="001106C8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2.1.1.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385A03" w:rsidRDefault="001106C8" w:rsidP="00E90446">
            <w:pPr>
              <w:spacing w:after="0"/>
              <w:rPr>
                <w:rFonts w:ascii="Times New Roman" w:hAnsi="Times New Roman"/>
                <w:b/>
              </w:rPr>
            </w:pPr>
            <w:r w:rsidRPr="00385A03">
              <w:rPr>
                <w:rFonts w:ascii="Times New Roman" w:hAnsi="Times New Roman"/>
                <w:sz w:val="22"/>
              </w:rPr>
              <w:t>Memnuniyet anketleri düzenlenecektir.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AB11F2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İhsan KOCATÜRK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AB11F2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Her kurs bitiminden önce</w:t>
            </w:r>
          </w:p>
        </w:tc>
      </w:tr>
      <w:tr w:rsidR="001106C8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2.1.</w:t>
            </w:r>
            <w:r w:rsidRPr="00A47F2F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385A03" w:rsidRDefault="001106C8" w:rsidP="00E9044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385A03">
              <w:rPr>
                <w:rFonts w:ascii="Times New Roman" w:hAnsi="Times New Roman"/>
                <w:sz w:val="22"/>
                <w:szCs w:val="24"/>
              </w:rPr>
              <w:t>Paydaş görüşleri doğrultusunda iyileştirmeye açık alanlara yönelik çalışmalar yapılacaktır.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AB11F2" w:rsidP="00AB11F2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İhsan KOCATÜRK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AB11F2" w:rsidP="00E90446">
            <w:pPr>
              <w:spacing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aralılarla sürekli</w:t>
            </w:r>
          </w:p>
        </w:tc>
      </w:tr>
    </w:tbl>
    <w:p w:rsidR="001106C8" w:rsidRDefault="001106C8" w:rsidP="001106C8"/>
    <w:p w:rsidR="001106C8" w:rsidRPr="00A47F2F" w:rsidRDefault="001106C8" w:rsidP="001106C8">
      <w:r>
        <w:rPr>
          <w:b/>
          <w:sz w:val="28"/>
        </w:rPr>
        <w:br w:type="page"/>
      </w:r>
      <w:bookmarkStart w:id="5" w:name="_Toc531097546"/>
      <w:r w:rsidRPr="00A47F2F">
        <w:lastRenderedPageBreak/>
        <w:t>TEMA I</w:t>
      </w:r>
      <w:r>
        <w:t>II</w:t>
      </w:r>
      <w:r w:rsidRPr="00A47F2F">
        <w:t>: KURUMSAL KAPASİTE</w:t>
      </w:r>
      <w:bookmarkEnd w:id="5"/>
    </w:p>
    <w:p w:rsidR="001106C8" w:rsidRPr="0096240D" w:rsidRDefault="001106C8" w:rsidP="001106C8">
      <w:pPr>
        <w:pStyle w:val="Balk3"/>
      </w:pPr>
      <w:r w:rsidRPr="007C1C88">
        <w:rPr>
          <w:rFonts w:ascii="Book Antiqua" w:eastAsia="Times New Roman" w:hAnsi="Book Antiqua"/>
          <w:b/>
          <w:sz w:val="24"/>
          <w:szCs w:val="21"/>
        </w:rPr>
        <w:t>Stratejik Amaç 3:</w:t>
      </w:r>
      <w:r w:rsidRPr="00385A03">
        <w:rPr>
          <w:sz w:val="24"/>
          <w:szCs w:val="24"/>
        </w:rPr>
        <w:t>Hayat boyu öğrenme faaliyetlerinin daha nitelikli olarak verilebilmesi için kurumumuzun kurumsal kapasitesi güçlendirilecektir.</w:t>
      </w:r>
    </w:p>
    <w:p w:rsidR="001106C8" w:rsidRPr="00385A03" w:rsidRDefault="001106C8" w:rsidP="001106C8">
      <w:pPr>
        <w:pStyle w:val="Balk3"/>
        <w:rPr>
          <w:rFonts w:ascii="Book Antiqua" w:hAnsi="Book Antiqua"/>
          <w:sz w:val="22"/>
          <w:szCs w:val="22"/>
        </w:rPr>
      </w:pPr>
      <w:r w:rsidRPr="00385A03">
        <w:rPr>
          <w:rStyle w:val="Balk4Char"/>
          <w:sz w:val="22"/>
          <w:szCs w:val="22"/>
        </w:rPr>
        <w:t>Stratejik Hedef 3.1.</w:t>
      </w:r>
      <w:r>
        <w:rPr>
          <w:rFonts w:ascii="Book Antiqua" w:hAnsi="Book Antiqua"/>
          <w:sz w:val="22"/>
          <w:szCs w:val="22"/>
        </w:rPr>
        <w:t>Kurumumuzun</w:t>
      </w:r>
      <w:r w:rsidRPr="00385A03">
        <w:rPr>
          <w:rFonts w:ascii="Book Antiqua" w:hAnsi="Book Antiqua"/>
          <w:sz w:val="22"/>
          <w:szCs w:val="22"/>
        </w:rPr>
        <w:t xml:space="preserve"> fiziki, teknolojik ve beşeri kaynaklarını, değişen ve gelişen koşullara uy</w:t>
      </w:r>
      <w:r>
        <w:rPr>
          <w:rFonts w:ascii="Book Antiqua" w:hAnsi="Book Antiqua"/>
          <w:sz w:val="22"/>
          <w:szCs w:val="22"/>
        </w:rPr>
        <w:t>gun hale getirilecektir.</w:t>
      </w:r>
    </w:p>
    <w:p w:rsidR="001106C8" w:rsidRDefault="001106C8" w:rsidP="001106C8">
      <w:pPr>
        <w:rPr>
          <w:b/>
          <w:sz w:val="28"/>
        </w:rPr>
      </w:pPr>
      <w:r w:rsidRPr="002B6FDB">
        <w:rPr>
          <w:b/>
          <w:sz w:val="28"/>
        </w:rPr>
        <w:t>Performans Göstergeleri</w:t>
      </w: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5042"/>
        <w:gridCol w:w="957"/>
        <w:gridCol w:w="7"/>
        <w:gridCol w:w="1085"/>
        <w:gridCol w:w="1041"/>
        <w:gridCol w:w="1007"/>
        <w:gridCol w:w="1092"/>
        <w:gridCol w:w="1005"/>
        <w:gridCol w:w="15"/>
      </w:tblGrid>
      <w:tr w:rsidR="001106C8" w:rsidRPr="00A47F2F" w:rsidTr="00E90446">
        <w:trPr>
          <w:trHeight w:val="421"/>
        </w:trPr>
        <w:tc>
          <w:tcPr>
            <w:tcW w:w="1757" w:type="dxa"/>
            <w:vMerge w:val="restart"/>
            <w:shd w:val="clear" w:color="auto" w:fill="auto"/>
            <w:noWrap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042" w:type="dxa"/>
            <w:vMerge w:val="restart"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PERFORMANS</w:t>
            </w:r>
          </w:p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GÖSTERGESİ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3322A4">
              <w:rPr>
                <w:b/>
                <w:bCs/>
                <w:color w:val="000000"/>
                <w:sz w:val="20"/>
                <w:szCs w:val="22"/>
              </w:rPr>
              <w:t>Mevcut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000000"/>
                <w:szCs w:val="22"/>
              </w:rPr>
            </w:pPr>
            <w:r w:rsidRPr="003322A4">
              <w:rPr>
                <w:b/>
                <w:bCs/>
                <w:color w:val="000000"/>
                <w:sz w:val="22"/>
                <w:szCs w:val="22"/>
              </w:rPr>
              <w:t>HEDEF</w:t>
            </w:r>
          </w:p>
        </w:tc>
      </w:tr>
      <w:tr w:rsidR="001106C8" w:rsidRPr="00A47F2F" w:rsidTr="00336E3C">
        <w:trPr>
          <w:gridAfter w:val="1"/>
          <w:wAfter w:w="15" w:type="dxa"/>
          <w:trHeight w:val="309"/>
        </w:trPr>
        <w:tc>
          <w:tcPr>
            <w:tcW w:w="1757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5042" w:type="dxa"/>
            <w:vMerge/>
            <w:shd w:val="clear" w:color="auto" w:fill="auto"/>
            <w:vAlign w:val="center"/>
            <w:hideMark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  <w:hideMark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1" w:type="dxa"/>
            <w:vAlign w:val="center"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07" w:type="dxa"/>
            <w:vAlign w:val="center"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092" w:type="dxa"/>
            <w:vAlign w:val="center"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005" w:type="dxa"/>
            <w:vAlign w:val="center"/>
          </w:tcPr>
          <w:p w:rsidR="001106C8" w:rsidRPr="003322A4" w:rsidRDefault="001106C8" w:rsidP="00336E3C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 w:rsidRPr="003322A4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1106C8" w:rsidRPr="00A47F2F" w:rsidTr="00336E3C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spacing w:after="0" w:line="240" w:lineRule="auto"/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</w:t>
            </w:r>
            <w:r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3322A4">
              <w:rPr>
                <w:b/>
                <w:bCs/>
                <w:color w:val="FF0000"/>
                <w:sz w:val="22"/>
                <w:szCs w:val="22"/>
              </w:rPr>
              <w:t>.1</w:t>
            </w:r>
            <w:r>
              <w:rPr>
                <w:b/>
                <w:bCs/>
                <w:color w:val="FF0000"/>
                <w:sz w:val="22"/>
                <w:szCs w:val="22"/>
              </w:rPr>
              <w:t>.1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385A03" w:rsidRDefault="00FC2F17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Mesleki eğitime uygun</w:t>
            </w:r>
            <w:r w:rsidR="001106C8" w:rsidRPr="00385A03">
              <w:rPr>
                <w:rFonts w:ascii="Calibri" w:hAnsi="Calibri" w:cs="Calibri"/>
                <w:sz w:val="22"/>
              </w:rPr>
              <w:t xml:space="preserve"> atölye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1106C8" w:rsidRPr="00A47F2F" w:rsidTr="00336E3C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</w:t>
            </w:r>
            <w:r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3322A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1.2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385A03" w:rsidRDefault="008667DB" w:rsidP="008667DB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 xml:space="preserve">Üniversiteler, </w:t>
            </w:r>
            <w:r w:rsidR="001106C8" w:rsidRPr="00385A03">
              <w:rPr>
                <w:rFonts w:ascii="Calibri" w:hAnsi="Calibri" w:cs="Calibri"/>
                <w:sz w:val="22"/>
              </w:rPr>
              <w:t>yerel yönetimler</w:t>
            </w:r>
            <w:r>
              <w:rPr>
                <w:rFonts w:ascii="Calibri" w:hAnsi="Calibri" w:cs="Calibri"/>
                <w:sz w:val="22"/>
              </w:rPr>
              <w:t xml:space="preserve"> ve STK’lar</w:t>
            </w:r>
            <w:r w:rsidR="001106C8" w:rsidRPr="00385A03">
              <w:rPr>
                <w:rFonts w:ascii="Calibri" w:hAnsi="Calibri" w:cs="Calibri"/>
                <w:sz w:val="22"/>
              </w:rPr>
              <w:t xml:space="preserve"> ile yapılan protokol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AB11F2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</w:tr>
      <w:tr w:rsidR="001106C8" w:rsidRPr="00A47F2F" w:rsidTr="00336E3C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</w:t>
            </w:r>
            <w:r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3322A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1.3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385A03" w:rsidRDefault="001106C8" w:rsidP="00E90446">
            <w:pPr>
              <w:pStyle w:val="ListeParagraf"/>
              <w:spacing w:after="0" w:line="276" w:lineRule="auto"/>
              <w:ind w:left="0"/>
              <w:rPr>
                <w:rFonts w:ascii="Calibri" w:hAnsi="Calibri" w:cs="Calibri"/>
              </w:rPr>
            </w:pPr>
            <w:r w:rsidRPr="00385A03">
              <w:rPr>
                <w:rFonts w:ascii="Calibri" w:hAnsi="Calibri" w:cs="Calibri"/>
                <w:sz w:val="22"/>
              </w:rPr>
              <w:t>Kurum tanıtımına yönelik yapılan faaliyet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</w:tr>
      <w:tr w:rsidR="001106C8" w:rsidRPr="00A47F2F" w:rsidTr="00336E3C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1106C8" w:rsidRPr="003322A4" w:rsidRDefault="001106C8" w:rsidP="00E90446">
            <w:pPr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</w:t>
            </w:r>
            <w:r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3322A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1.4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1106C8" w:rsidRPr="00385A03" w:rsidRDefault="001106C8" w:rsidP="00E90446">
            <w:pPr>
              <w:spacing w:after="0"/>
              <w:rPr>
                <w:rFonts w:ascii="Calibri" w:hAnsi="Calibri" w:cs="Calibri"/>
                <w:b/>
              </w:rPr>
            </w:pPr>
            <w:r w:rsidRPr="00385A03">
              <w:rPr>
                <w:rFonts w:ascii="Calibri" w:hAnsi="Calibri" w:cs="Calibri"/>
                <w:sz w:val="22"/>
              </w:rPr>
              <w:t>Donatımı yenilenen/düzenlenen atölye/sınıf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41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07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92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005" w:type="dxa"/>
            <w:vAlign w:val="center"/>
          </w:tcPr>
          <w:p w:rsidR="001106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  <w:tr w:rsidR="005D7FC8" w:rsidRPr="00A47F2F" w:rsidTr="00336E3C">
        <w:trPr>
          <w:gridAfter w:val="1"/>
          <w:wAfter w:w="15" w:type="dxa"/>
          <w:trHeight w:val="549"/>
        </w:trPr>
        <w:tc>
          <w:tcPr>
            <w:tcW w:w="1757" w:type="dxa"/>
            <w:shd w:val="clear" w:color="auto" w:fill="auto"/>
            <w:vAlign w:val="center"/>
          </w:tcPr>
          <w:p w:rsidR="005D7FC8" w:rsidRPr="003322A4" w:rsidRDefault="005D7FC8" w:rsidP="00E90446">
            <w:pPr>
              <w:rPr>
                <w:b/>
                <w:bCs/>
                <w:color w:val="FF0000"/>
                <w:szCs w:val="22"/>
              </w:rPr>
            </w:pPr>
            <w:r w:rsidRPr="003322A4">
              <w:rPr>
                <w:b/>
                <w:bCs/>
                <w:color w:val="FF0000"/>
                <w:sz w:val="22"/>
                <w:szCs w:val="22"/>
              </w:rPr>
              <w:t>PG.</w:t>
            </w:r>
            <w:r>
              <w:rPr>
                <w:b/>
                <w:bCs/>
                <w:color w:val="FF0000"/>
                <w:sz w:val="22"/>
                <w:szCs w:val="22"/>
              </w:rPr>
              <w:t>3</w:t>
            </w:r>
            <w:r w:rsidRPr="003322A4">
              <w:rPr>
                <w:b/>
                <w:bCs/>
                <w:color w:val="FF0000"/>
                <w:sz w:val="22"/>
                <w:szCs w:val="22"/>
              </w:rPr>
              <w:t>.</w:t>
            </w:r>
            <w:r>
              <w:rPr>
                <w:b/>
                <w:bCs/>
                <w:color w:val="FF0000"/>
                <w:sz w:val="22"/>
                <w:szCs w:val="22"/>
              </w:rPr>
              <w:t>1.5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5D7FC8" w:rsidRPr="00385A03" w:rsidRDefault="005D7FC8" w:rsidP="00E90446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</w:rPr>
              <w:t>Kurum dışında açılan kurs sayısı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324</w:t>
            </w:r>
          </w:p>
        </w:tc>
        <w:tc>
          <w:tcPr>
            <w:tcW w:w="1092" w:type="dxa"/>
            <w:gridSpan w:val="2"/>
            <w:shd w:val="clear" w:color="auto" w:fill="auto"/>
            <w:noWrap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325</w:t>
            </w:r>
          </w:p>
        </w:tc>
        <w:tc>
          <w:tcPr>
            <w:tcW w:w="1041" w:type="dxa"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326</w:t>
            </w:r>
          </w:p>
        </w:tc>
        <w:tc>
          <w:tcPr>
            <w:tcW w:w="1007" w:type="dxa"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327</w:t>
            </w:r>
          </w:p>
        </w:tc>
        <w:tc>
          <w:tcPr>
            <w:tcW w:w="1092" w:type="dxa"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328</w:t>
            </w:r>
          </w:p>
        </w:tc>
        <w:tc>
          <w:tcPr>
            <w:tcW w:w="1005" w:type="dxa"/>
            <w:vAlign w:val="center"/>
          </w:tcPr>
          <w:p w:rsidR="005D7FC8" w:rsidRPr="003322A4" w:rsidRDefault="00336E3C" w:rsidP="00336E3C">
            <w:pPr>
              <w:spacing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329</w:t>
            </w:r>
          </w:p>
        </w:tc>
      </w:tr>
    </w:tbl>
    <w:p w:rsidR="001106C8" w:rsidRDefault="001106C8" w:rsidP="001106C8">
      <w:pPr>
        <w:spacing w:after="0"/>
        <w:rPr>
          <w:b/>
          <w:sz w:val="28"/>
        </w:rPr>
      </w:pPr>
    </w:p>
    <w:p w:rsidR="001106C8" w:rsidRDefault="001106C8" w:rsidP="001106C8">
      <w:pPr>
        <w:rPr>
          <w:b/>
          <w:sz w:val="28"/>
        </w:rPr>
      </w:pPr>
      <w:r w:rsidRPr="002B6FDB">
        <w:rPr>
          <w:b/>
          <w:sz w:val="28"/>
        </w:rPr>
        <w:t>Eylemler</w:t>
      </w:r>
    </w:p>
    <w:tbl>
      <w:tblPr>
        <w:tblW w:w="48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6349"/>
        <w:gridCol w:w="3172"/>
        <w:gridCol w:w="3175"/>
      </w:tblGrid>
      <w:tr w:rsidR="001106C8" w:rsidRPr="00A47F2F" w:rsidTr="00E90446">
        <w:trPr>
          <w:trHeight w:val="441"/>
          <w:tblHeader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No</w:t>
            </w:r>
          </w:p>
        </w:tc>
        <w:tc>
          <w:tcPr>
            <w:tcW w:w="23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İfadesi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336E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Sorumlusu</w:t>
            </w:r>
          </w:p>
        </w:tc>
        <w:tc>
          <w:tcPr>
            <w:tcW w:w="1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1106C8" w:rsidP="00336E3C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Eylem Tarihi</w:t>
            </w:r>
          </w:p>
        </w:tc>
      </w:tr>
      <w:tr w:rsidR="001106C8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6C8" w:rsidRPr="00A47F2F" w:rsidRDefault="001106C8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3.1.1.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385A03" w:rsidRDefault="001106C8" w:rsidP="00E90446">
            <w:pPr>
              <w:spacing w:after="0"/>
              <w:rPr>
                <w:rFonts w:ascii="Calibri" w:hAnsi="Calibri" w:cs="Calibri"/>
                <w:b/>
                <w:szCs w:val="22"/>
              </w:rPr>
            </w:pPr>
            <w:r w:rsidRPr="00385A03">
              <w:rPr>
                <w:rFonts w:ascii="Calibri" w:hAnsi="Calibri" w:cs="Calibri"/>
                <w:sz w:val="22"/>
                <w:szCs w:val="22"/>
              </w:rPr>
              <w:t>Görünürlük ve tanıtım faaliyetlerinin yapılması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336E3C" w:rsidP="00336E3C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Müdür Yardımcısı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06C8" w:rsidRPr="00A47F2F" w:rsidRDefault="00336E3C" w:rsidP="00336E3C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336E3C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E3C" w:rsidRPr="00A47F2F" w:rsidRDefault="00336E3C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3.1.</w:t>
            </w:r>
            <w:r w:rsidRPr="00A47F2F"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385A03" w:rsidRDefault="00336E3C" w:rsidP="00E90446">
            <w:pPr>
              <w:spacing w:after="0"/>
              <w:rPr>
                <w:rFonts w:ascii="Calibri" w:hAnsi="Calibri" w:cs="Calibri"/>
                <w:b/>
                <w:szCs w:val="22"/>
              </w:rPr>
            </w:pPr>
            <w:r w:rsidRPr="00385A03">
              <w:rPr>
                <w:rFonts w:ascii="Calibri" w:hAnsi="Calibri" w:cs="Calibri"/>
                <w:sz w:val="22"/>
                <w:szCs w:val="22"/>
              </w:rPr>
              <w:t>Üniversite, STK ve yerel yönetimlerle protokollerin yapılması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A47F2F" w:rsidRDefault="00336E3C" w:rsidP="00336E3C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Kurum Müdürü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A47F2F" w:rsidRDefault="00336E3C" w:rsidP="00336E3C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336E3C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E3C" w:rsidRPr="00A47F2F" w:rsidRDefault="00336E3C" w:rsidP="00F018B2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lastRenderedPageBreak/>
              <w:t>3.1.</w:t>
            </w:r>
            <w:r w:rsidRPr="00A47F2F"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385A03" w:rsidRDefault="00336E3C" w:rsidP="00F018B2">
            <w:pPr>
              <w:spacing w:after="0"/>
              <w:rPr>
                <w:rFonts w:ascii="Calibri" w:hAnsi="Calibri" w:cs="Calibri"/>
                <w:b/>
                <w:szCs w:val="22"/>
              </w:rPr>
            </w:pPr>
            <w:r w:rsidRPr="00385A03">
              <w:rPr>
                <w:rFonts w:ascii="Calibri" w:hAnsi="Calibri" w:cs="Calibri"/>
                <w:sz w:val="22"/>
                <w:szCs w:val="22"/>
              </w:rPr>
              <w:t>Atölyelerin ç</w:t>
            </w:r>
            <w:r>
              <w:rPr>
                <w:rFonts w:ascii="Calibri" w:hAnsi="Calibri" w:cs="Calibri"/>
                <w:sz w:val="22"/>
                <w:szCs w:val="22"/>
              </w:rPr>
              <w:t>ağın gerektirdiği teknolojiler</w:t>
            </w:r>
            <w:r w:rsidRPr="00385A03">
              <w:rPr>
                <w:rFonts w:ascii="Calibri" w:hAnsi="Calibri" w:cs="Calibri"/>
                <w:sz w:val="22"/>
                <w:szCs w:val="22"/>
              </w:rPr>
              <w:t>le donatılmasının sağlanması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A47F2F" w:rsidRDefault="00336E3C" w:rsidP="007917C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Kurum Müdürü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A47F2F" w:rsidRDefault="00336E3C" w:rsidP="007917C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  <w:tr w:rsidR="00336E3C" w:rsidRPr="00A47F2F" w:rsidTr="00E90446">
        <w:trPr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36E3C" w:rsidRPr="00A47F2F" w:rsidRDefault="00336E3C" w:rsidP="00E90446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3.1.4</w:t>
            </w:r>
          </w:p>
        </w:tc>
        <w:tc>
          <w:tcPr>
            <w:tcW w:w="23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5D7FC8" w:rsidRDefault="00336E3C" w:rsidP="00E90446">
            <w:pPr>
              <w:spacing w:after="0"/>
              <w:rPr>
                <w:rFonts w:ascii="Calibri" w:hAnsi="Calibri" w:cs="Calibri"/>
                <w:szCs w:val="22"/>
              </w:rPr>
            </w:pPr>
            <w:r w:rsidRPr="005D7FC8">
              <w:rPr>
                <w:rFonts w:ascii="Calibri" w:hAnsi="Calibri" w:cs="Calibri"/>
                <w:szCs w:val="22"/>
              </w:rPr>
              <w:t>Kurum dışında fiziki yeterliliği olan yerlerde kurs açılacaktır.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5D7FC8" w:rsidRDefault="00336E3C" w:rsidP="007917C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Kurum Müdürü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6E3C" w:rsidRPr="00A47F2F" w:rsidRDefault="00336E3C" w:rsidP="007917CD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Periyodik aralıklarla sürekli</w:t>
            </w:r>
          </w:p>
        </w:tc>
      </w:tr>
    </w:tbl>
    <w:p w:rsidR="006E7030" w:rsidRDefault="006E7030" w:rsidP="003C67FF">
      <w:pPr>
        <w:pStyle w:val="Balk1"/>
        <w:rPr>
          <w:color w:val="auto"/>
          <w:sz w:val="32"/>
          <w:szCs w:val="32"/>
        </w:rPr>
      </w:pPr>
    </w:p>
    <w:sectPr w:rsidR="006E7030" w:rsidSect="00110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1A" w:rsidRDefault="00F4681A" w:rsidP="00E70199">
      <w:pPr>
        <w:spacing w:after="0" w:line="240" w:lineRule="auto"/>
      </w:pPr>
      <w:r>
        <w:separator/>
      </w:r>
    </w:p>
  </w:endnote>
  <w:endnote w:type="continuationSeparator" w:id="0">
    <w:p w:rsidR="00F4681A" w:rsidRDefault="00F4681A" w:rsidP="00E7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charset w:val="A2"/>
    <w:family w:val="swiss"/>
    <w:pitch w:val="variable"/>
    <w:sig w:usb0="E10002FF" w:usb1="4000ACFF" w:usb2="00000009" w:usb3="00000000" w:csb0="0000019F" w:csb1="00000000"/>
  </w:font>
  <w:font w:name="Book Antiqua"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1A" w:rsidRDefault="00F4681A" w:rsidP="00E70199">
      <w:pPr>
        <w:spacing w:after="0" w:line="240" w:lineRule="auto"/>
      </w:pPr>
      <w:r>
        <w:separator/>
      </w:r>
    </w:p>
  </w:footnote>
  <w:footnote w:type="continuationSeparator" w:id="0">
    <w:p w:rsidR="00F4681A" w:rsidRDefault="00F4681A" w:rsidP="00E7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A4047"/>
    <w:multiLevelType w:val="hybridMultilevel"/>
    <w:tmpl w:val="55E21B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C8"/>
    <w:rsid w:val="000577F7"/>
    <w:rsid w:val="000D2DC6"/>
    <w:rsid w:val="001106C8"/>
    <w:rsid w:val="001A0361"/>
    <w:rsid w:val="001A3484"/>
    <w:rsid w:val="002436F8"/>
    <w:rsid w:val="002470DF"/>
    <w:rsid w:val="00330A02"/>
    <w:rsid w:val="00336E3C"/>
    <w:rsid w:val="003660CD"/>
    <w:rsid w:val="003B626F"/>
    <w:rsid w:val="003C67FF"/>
    <w:rsid w:val="00416FEE"/>
    <w:rsid w:val="00422B4E"/>
    <w:rsid w:val="004B5275"/>
    <w:rsid w:val="0056646B"/>
    <w:rsid w:val="00567A4F"/>
    <w:rsid w:val="005D43C8"/>
    <w:rsid w:val="005D7FC8"/>
    <w:rsid w:val="005E2A78"/>
    <w:rsid w:val="00663571"/>
    <w:rsid w:val="00671557"/>
    <w:rsid w:val="006C10BB"/>
    <w:rsid w:val="006E6C20"/>
    <w:rsid w:val="006E7030"/>
    <w:rsid w:val="00737848"/>
    <w:rsid w:val="0074062C"/>
    <w:rsid w:val="00754A31"/>
    <w:rsid w:val="00757B71"/>
    <w:rsid w:val="00764254"/>
    <w:rsid w:val="007917CD"/>
    <w:rsid w:val="007E1708"/>
    <w:rsid w:val="007E3B73"/>
    <w:rsid w:val="0081209A"/>
    <w:rsid w:val="00857689"/>
    <w:rsid w:val="00860432"/>
    <w:rsid w:val="008667DB"/>
    <w:rsid w:val="008A6A51"/>
    <w:rsid w:val="00A004F0"/>
    <w:rsid w:val="00A01C90"/>
    <w:rsid w:val="00A02EFD"/>
    <w:rsid w:val="00A61D08"/>
    <w:rsid w:val="00AB11F2"/>
    <w:rsid w:val="00AD6A4B"/>
    <w:rsid w:val="00B915C4"/>
    <w:rsid w:val="00BA185A"/>
    <w:rsid w:val="00BB66EE"/>
    <w:rsid w:val="00BE2CBD"/>
    <w:rsid w:val="00D379F5"/>
    <w:rsid w:val="00DC51AE"/>
    <w:rsid w:val="00E13F18"/>
    <w:rsid w:val="00E46FFD"/>
    <w:rsid w:val="00E70199"/>
    <w:rsid w:val="00ED3412"/>
    <w:rsid w:val="00F4681A"/>
    <w:rsid w:val="00F51731"/>
    <w:rsid w:val="00FB6362"/>
    <w:rsid w:val="00FC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FEB98-9DC1-4A43-AE71-F2CA904F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6C8"/>
    <w:pPr>
      <w:spacing w:line="300" w:lineRule="auto"/>
    </w:pPr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1106C8"/>
    <w:pPr>
      <w:keepNext/>
      <w:keepLines/>
      <w:spacing w:before="360" w:after="360" w:line="360" w:lineRule="auto"/>
      <w:outlineLvl w:val="0"/>
    </w:pPr>
    <w:rPr>
      <w:rFonts w:eastAsia="SimSun"/>
      <w:b/>
      <w:color w:val="00B0F0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106C8"/>
    <w:pPr>
      <w:keepNext/>
      <w:keepLines/>
      <w:spacing w:before="240" w:after="240" w:line="360" w:lineRule="auto"/>
      <w:outlineLvl w:val="1"/>
    </w:pPr>
    <w:rPr>
      <w:rFonts w:eastAsia="SimSun"/>
      <w:b/>
      <w:sz w:val="28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106C8"/>
    <w:pPr>
      <w:keepNext/>
      <w:keepLines/>
      <w:spacing w:before="240" w:after="240" w:line="240" w:lineRule="auto"/>
      <w:outlineLvl w:val="2"/>
    </w:pPr>
    <w:rPr>
      <w:rFonts w:ascii="Calibri Light" w:eastAsia="SimSun" w:hAnsi="Calibri Light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106C8"/>
    <w:pPr>
      <w:keepNext/>
      <w:keepLines/>
      <w:spacing w:before="80" w:after="0"/>
      <w:outlineLvl w:val="3"/>
    </w:pPr>
    <w:rPr>
      <w:rFonts w:ascii="Calibri Light" w:eastAsia="SimSun" w:hAnsi="Calibri Light"/>
      <w:i/>
      <w:iCs/>
      <w:sz w:val="30"/>
      <w:szCs w:val="3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106C8"/>
    <w:rPr>
      <w:rFonts w:ascii="Book Antiqua" w:eastAsia="SimSun" w:hAnsi="Book Antiqua" w:cs="Times New Roman"/>
      <w:b/>
      <w:color w:val="00B0F0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1106C8"/>
    <w:rPr>
      <w:rFonts w:ascii="Book Antiqua" w:eastAsia="SimSun" w:hAnsi="Book Antiqua" w:cs="Times New Roman"/>
      <w:b/>
      <w:sz w:val="28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106C8"/>
    <w:rPr>
      <w:rFonts w:ascii="Calibri Light" w:eastAsia="SimSun" w:hAnsi="Calibri Light" w:cs="Times New Roman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rsid w:val="001106C8"/>
    <w:rPr>
      <w:rFonts w:ascii="Calibri Light" w:eastAsia="SimSun" w:hAnsi="Calibri Light" w:cs="Times New Roman"/>
      <w:i/>
      <w:iCs/>
      <w:sz w:val="30"/>
      <w:szCs w:val="30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1106C8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1106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106C8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106C8"/>
    <w:rPr>
      <w:rFonts w:ascii="Calibri" w:eastAsia="Times New Roman" w:hAnsi="Calibri" w:cs="Times New Roman"/>
      <w:sz w:val="20"/>
      <w:szCs w:val="20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1106C8"/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6C8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7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0199"/>
    <w:rPr>
      <w:rFonts w:ascii="Book Antiqua" w:eastAsia="Times New Roman" w:hAnsi="Book Antiqua" w:cs="Times New Roman"/>
      <w:sz w:val="24"/>
      <w:szCs w:val="21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7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0199"/>
    <w:rPr>
      <w:rFonts w:ascii="Book Antiqua" w:eastAsia="Times New Roman" w:hAnsi="Book Antiqua" w:cs="Times New Roman"/>
      <w:sz w:val="24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CDC2-4ACD-4165-887B-EC0DBB72D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CilemCOSKUNER</dc:creator>
  <cp:lastModifiedBy>müdür yardımcısı</cp:lastModifiedBy>
  <cp:revision>2</cp:revision>
  <dcterms:created xsi:type="dcterms:W3CDTF">2021-10-01T08:49:00Z</dcterms:created>
  <dcterms:modified xsi:type="dcterms:W3CDTF">2021-10-01T08:49:00Z</dcterms:modified>
</cp:coreProperties>
</file>